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DE83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AKT</w:t>
      </w:r>
    </w:p>
    <w:p w14:paraId="58AC33EF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LEPPETRAHVI MÄÄRAMISE KOHTA</w:t>
      </w:r>
    </w:p>
    <w:p w14:paraId="61514AB0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06AB2D3D" w14:textId="5C5815D2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proofErr w:type="spellStart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Lepingu</w:t>
      </w:r>
      <w:proofErr w:type="spellEnd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nr</w:t>
      </w:r>
      <w:proofErr w:type="spellEnd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ja </w:t>
      </w:r>
      <w:proofErr w:type="spellStart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nimetus</w:t>
      </w:r>
      <w:proofErr w:type="spellEnd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  <w:r w:rsid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3.2-3/25/1654-1</w:t>
      </w:r>
      <w:r w:rsid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„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Riigitee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4 (E67) Tallinn-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Pärnu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-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Ikla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km 62,2-64,8 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Päädeva-Orgita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ning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km 68,2-70,2 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Haimre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liiklussõlme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2+2 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sõidurajaga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maantee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ehitamine</w:t>
      </w:r>
      <w:proofErr w:type="spellEnd"/>
      <w:r w:rsidR="00222C27">
        <w:rPr>
          <w:rFonts w:ascii="Times New Roman" w:eastAsia="Calibri" w:hAnsi="Times New Roman" w:cs="Times New Roman"/>
          <w:sz w:val="24"/>
          <w:szCs w:val="24"/>
          <w:lang w:val="de-DE"/>
        </w:rPr>
        <w:t>“</w:t>
      </w:r>
    </w:p>
    <w:p w14:paraId="6FF334D4" w14:textId="77777777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de-DE"/>
        </w:rPr>
      </w:pPr>
    </w:p>
    <w:p w14:paraId="603EA7A5" w14:textId="404C3FFC" w:rsidR="0074020A" w:rsidRPr="0074020A" w:rsidRDefault="00E43209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AF2916">
        <w:rPr>
          <w:rFonts w:ascii="Times New Roman" w:eastAsia="Calibri" w:hAnsi="Times New Roman" w:cs="Times New Roman"/>
          <w:sz w:val="24"/>
          <w:szCs w:val="24"/>
        </w:rPr>
        <w:t>9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4CAF">
        <w:rPr>
          <w:rFonts w:ascii="Times New Roman" w:eastAsia="Calibri" w:hAnsi="Times New Roman" w:cs="Times New Roman"/>
          <w:sz w:val="24"/>
          <w:szCs w:val="24"/>
        </w:rPr>
        <w:t>märts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BE228F">
        <w:rPr>
          <w:rFonts w:ascii="Times New Roman" w:eastAsia="Calibri" w:hAnsi="Times New Roman" w:cs="Times New Roman"/>
          <w:sz w:val="24"/>
          <w:szCs w:val="24"/>
        </w:rPr>
        <w:t>26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a on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öövõtjale </w:t>
      </w:r>
      <w:proofErr w:type="spellStart"/>
      <w:r w:rsidR="00BE228F" w:rsidRPr="00BE228F">
        <w:rPr>
          <w:rFonts w:ascii="Times New Roman" w:eastAsia="Calibri" w:hAnsi="Times New Roman" w:cs="Times New Roman"/>
          <w:sz w:val="24"/>
          <w:szCs w:val="24"/>
        </w:rPr>
        <w:t>Tariston</w:t>
      </w:r>
      <w:proofErr w:type="spellEnd"/>
      <w:r w:rsidR="00BE228F" w:rsidRPr="00BE22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228F" w:rsidRPr="00BE228F">
        <w:rPr>
          <w:rFonts w:ascii="Times New Roman" w:eastAsia="Calibri" w:hAnsi="Times New Roman" w:cs="Times New Roman"/>
          <w:sz w:val="24"/>
          <w:szCs w:val="24"/>
        </w:rPr>
        <w:t>AS</w:t>
      </w:r>
      <w:r w:rsidR="00BE228F">
        <w:rPr>
          <w:rFonts w:ascii="Times New Roman" w:eastAsia="Calibri" w:hAnsi="Times New Roman" w:cs="Times New Roman"/>
          <w:sz w:val="24"/>
          <w:szCs w:val="24"/>
        </w:rPr>
        <w:t>’ile</w:t>
      </w:r>
      <w:proofErr w:type="spellEnd"/>
      <w:r w:rsidR="00BE22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määratud leppetrahv tööde tegemise tehnoloogilistest nõuetest / lepingulistest tähtaegadest mittekinnipidamise eest. </w:t>
      </w:r>
    </w:p>
    <w:p w14:paraId="5EB23DE1" w14:textId="7184A5F2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Leppetrahvid lepingu-, kvaliteedi-, tehnoloogia- ja liikluskorraldusnõuete rikkumise puhul määratakse ja vormistatakse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või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rojektijuhi poolt. Leppetrahvi määramise kohta koostatud akti alusel esitab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>öövõtjale nõude leppetrahvi tasumiseks.</w:t>
      </w:r>
    </w:p>
    <w:p w14:paraId="76FCD1E1" w14:textId="77777777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5965"/>
        <w:gridCol w:w="1841"/>
      </w:tblGrid>
      <w:tr w:rsidR="0074020A" w:rsidRPr="0074020A" w14:paraId="0DD3C842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893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Märge määramise kohta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32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Põhjus</w:t>
            </w:r>
          </w:p>
          <w:p w14:paraId="5494CF6C" w14:textId="064A922C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3B2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Leppetrahvi suurus (eurodes)</w:t>
            </w:r>
          </w:p>
          <w:p w14:paraId="7A78F81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74020A" w:rsidRPr="0074020A" w14:paraId="6B92533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D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9A6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Keskkonnanõuete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6E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2AA9BA3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A1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921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61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D07AD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5C00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A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F4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Tellija või Inseneri poolt tehtud pistelise proovi tulemusel kvaliteedinõuetest avastatud kõrvalekaldumiste eest, millest Töövõtja ei ole kirjalikult Inseneri teavitanud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66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14:paraId="4D6052F9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6C3E2D2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4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4E9D" w14:textId="6A8E492F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Omavoliliselt, ilma kooskõlastuseta töövõtja poolt põhjustatud liikluse seiskamise eest tee(de)l vähemalt 5 minutiks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C26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74020A" w:rsidRPr="0074020A" w14:paraId="159B6BDD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5E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0D4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järgmise 5 min eest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2A4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96BFBF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C3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0B2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Töövõtja poolt tööde ja materjalide kvaliteedi kontrolliga seotud dokumentides, tööde vastuvõtu aruannetes või objektipäevikutes olulise iseloomuga mittetõepäraste andmete esitamise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0F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3200</w:t>
            </w:r>
          </w:p>
          <w:p w14:paraId="74B5B19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2859FA6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0E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FFD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Dokumentide sh. kaetud tööde akt, teostusjoonis, objektipäevikute jne </w:t>
            </w: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mitteõigeaegse või ebakohase täitmise või mittetäitmise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12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009EAD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84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7DEF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058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7C359C1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2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379A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C1B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0C6E8D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6A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95E3" w14:textId="75DA56D0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Objekti teenindusvedudel (pinnase-, asfaltbetooni, konstruktsioonide jne veod) sõidukite (sh veoautodele koos haagisega või ilma, autorongidele, masinrongidele)</w:t>
            </w: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kehtestatud igakordse registrimassi ületamise eest. Kaalumise puhul on Tellija mõõtmise veaks 5% registrimassist, seda ületades nõuab Tellija leppetrahvi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EA8D" w14:textId="156D3EB0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ületatud 1 kilogrammi eest 1 euro </w:t>
            </w:r>
          </w:p>
        </w:tc>
      </w:tr>
      <w:tr w:rsidR="0074020A" w:rsidRPr="0074020A" w14:paraId="6EF73321" w14:textId="77777777" w:rsidTr="0074020A">
        <w:trPr>
          <w:trHeight w:val="1759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36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F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Järgmise etapi või tööde alustamisega viivitamise eest kalendergraafikuga võrreldes (järgmise kattekonstruktsiooni kihi paigaldamisega, märgistustöödega pärast asfaltkatte viimase kihi paigaldamist, piirde- ja tähispostide paigaldamisega pärast teepeenra vastuvõtmist jne)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62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1000</w:t>
            </w:r>
          </w:p>
        </w:tc>
      </w:tr>
      <w:tr w:rsidR="0074020A" w:rsidRPr="0074020A" w14:paraId="4F67BD3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C1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151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tegemisel puudub Tellijaga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E7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94B0E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1E6545" w14:textId="77777777" w:rsidTr="0074020A">
        <w:trPr>
          <w:trHeight w:val="1255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6A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9CC2" w14:textId="00504D53" w:rsidR="0074020A" w:rsidRPr="0074020A" w:rsidRDefault="0074020A" w:rsidP="007402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Töövõtjaga seotud isikud ei kasuta objektil nõuetekohaseid ohutusveste või teel töötavad mehhanismid ei kasuta vilkureid</w:t>
            </w:r>
            <w:r w:rsidRPr="00740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0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või vilkur ja selle kasutamine ei vasta LS § 44, § 84 (4)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C1F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8FF13A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C8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17D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83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17306B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D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2AB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F22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3ADC10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23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943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Liikluskorralduse muudatustest ei ole liiklejaid teavitatud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C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997A97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4A7" w14:textId="463312E3" w:rsidR="0074020A" w:rsidRPr="0074020A" w:rsidRDefault="00AF2916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77D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Kõikide muude liikluskorralduse, liikluskorralduse teavitamise või tööohutuse alaste rikkumiste eest või kõrvalekaldumiste puhul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76C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300</w:t>
            </w:r>
          </w:p>
        </w:tc>
      </w:tr>
      <w:tr w:rsidR="0074020A" w:rsidRPr="0074020A" w14:paraId="1B19761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FB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075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3E7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27D370D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ED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26B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01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22933A15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E26" w14:textId="483F79DE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8D4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Tee seisundinõude rikkumise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48E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10D41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24B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457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6B89448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E8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6D9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35A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E0358C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39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656E" w14:textId="23B3069A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Garantiitööde kokkulepitud ajalise, liikluskorralduslike või muude piirangute tähtajast mittekinnipidamise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066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2000 iga päeva eest</w:t>
            </w:r>
          </w:p>
        </w:tc>
      </w:tr>
      <w:tr w:rsidR="0074020A" w:rsidRPr="0074020A" w14:paraId="66B77E4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B6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F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223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600</w:t>
            </w:r>
          </w:p>
        </w:tc>
      </w:tr>
      <w:tr w:rsidR="0074020A" w:rsidRPr="0074020A" w14:paraId="6A6F608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17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9E9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Puudulikest töö dokumenteerimistest tulenevad rikkumised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86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2C3F8AE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EB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130B" w14:textId="63CCCB03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Kõik muud eelpool nimetamata rikkumised, iga rikkumise eest,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7D2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10000</w:t>
            </w:r>
          </w:p>
        </w:tc>
      </w:tr>
    </w:tbl>
    <w:p w14:paraId="1CBF8C51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76CA33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20A" w:rsidRPr="0074020A" w14:paraId="5CFF3351" w14:textId="77777777" w:rsidTr="007402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5BB6" w14:textId="77777777" w:rsid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Inseneri / Tellija Projektijuhi selgitused: </w:t>
            </w:r>
          </w:p>
          <w:p w14:paraId="1738115F" w14:textId="195E14D9" w:rsidR="00C6199F" w:rsidRPr="000451BA" w:rsidRDefault="00C12889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19.03.26 </w:t>
            </w:r>
            <w:r w:rsidR="00F67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Töövõtja rajas </w:t>
            </w:r>
            <w:r w:rsidR="000451BA" w:rsidRPr="0004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Orgita liiklussõlmes </w:t>
            </w:r>
            <w:r w:rsidR="0004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(paremal poolel) </w:t>
            </w:r>
            <w:r w:rsidR="000451BA" w:rsidRPr="0004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WMS </w:t>
            </w:r>
            <w:r w:rsidR="00F67459">
              <w:rPr>
                <w:rFonts w:ascii="Times New Roman" w:eastAsia="Calibri" w:hAnsi="Times New Roman" w:cs="Times New Roman"/>
                <w:sz w:val="24"/>
                <w:szCs w:val="24"/>
              </w:rPr>
              <w:t>trassi paigaldusel</w:t>
            </w:r>
            <w:r w:rsidR="000451BA" w:rsidRPr="0004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ohtlikult sügav</w:t>
            </w:r>
            <w:r w:rsidR="00F6745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0451BA" w:rsidRPr="0004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kaevik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0451BA" w:rsidRPr="0004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(2,9m) sõidutee</w:t>
            </w:r>
            <w:r w:rsidR="00F67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servale lähemal kui 4m ilma, et oleks vastava</w:t>
            </w:r>
            <w:r w:rsidR="00FD2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sisulist liikluskorraldust välja pannud koos vajalike põrkepiireteta</w:t>
            </w:r>
            <w:r w:rsidR="000451BA" w:rsidRPr="0004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ning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abiinseneri suulistele märkustele ei reageerinud, ning see tõttu tegi Insener </w:t>
            </w:r>
            <w:r w:rsidR="00F21344">
              <w:rPr>
                <w:rFonts w:ascii="Times New Roman" w:eastAsia="Calibri" w:hAnsi="Times New Roman" w:cs="Times New Roman"/>
                <w:sz w:val="24"/>
                <w:szCs w:val="24"/>
              </w:rPr>
              <w:t>Tellijale ettepaneku leppetrahvi määramiseks</w:t>
            </w:r>
            <w:r w:rsidR="00B83F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50C0">
              <w:rPr>
                <w:rFonts w:ascii="Times New Roman" w:eastAsia="Calibri" w:hAnsi="Times New Roman" w:cs="Times New Roman"/>
                <w:sz w:val="24"/>
                <w:szCs w:val="24"/>
              </w:rPr>
              <w:t>200 eur</w:t>
            </w:r>
            <w:r w:rsidR="002C4F9E">
              <w:rPr>
                <w:rFonts w:ascii="Times New Roman" w:eastAsia="Calibri" w:hAnsi="Times New Roman" w:cs="Times New Roman"/>
                <w:sz w:val="24"/>
                <w:szCs w:val="24"/>
              </w:rPr>
              <w:t>ot.</w:t>
            </w:r>
          </w:p>
        </w:tc>
      </w:tr>
    </w:tbl>
    <w:p w14:paraId="6FAEC4D0" w14:textId="77777777" w:rsid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60810B" w14:textId="42952B66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>Akti koostas:</w:t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</w:p>
    <w:p w14:paraId="22435BF0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2AD0F8" w14:textId="02D0D356" w:rsidR="0074020A" w:rsidRPr="0074020A" w:rsidRDefault="007074C2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4C2">
        <w:rPr>
          <w:rFonts w:ascii="Times New Roman" w:eastAsia="Calibri" w:hAnsi="Times New Roman" w:cs="Times New Roman"/>
          <w:sz w:val="24"/>
          <w:szCs w:val="24"/>
        </w:rPr>
        <w:t>Madis Albert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(Insener /Tellija Projektijuht)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ab/>
      </w:r>
    </w:p>
    <w:p w14:paraId="7956E642" w14:textId="77777777" w:rsidR="00872CA4" w:rsidRDefault="00872CA4"/>
    <w:sectPr w:rsidR="00872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0A"/>
    <w:rsid w:val="000451BA"/>
    <w:rsid w:val="001926AA"/>
    <w:rsid w:val="001E5242"/>
    <w:rsid w:val="00222C27"/>
    <w:rsid w:val="002C4F9E"/>
    <w:rsid w:val="003E33F8"/>
    <w:rsid w:val="003F50C0"/>
    <w:rsid w:val="00590413"/>
    <w:rsid w:val="006B7ED0"/>
    <w:rsid w:val="007074C2"/>
    <w:rsid w:val="0074020A"/>
    <w:rsid w:val="00834CAF"/>
    <w:rsid w:val="00872CA4"/>
    <w:rsid w:val="009E54FF"/>
    <w:rsid w:val="00AF2916"/>
    <w:rsid w:val="00B83FAF"/>
    <w:rsid w:val="00BE228F"/>
    <w:rsid w:val="00C12889"/>
    <w:rsid w:val="00C6199F"/>
    <w:rsid w:val="00CC4441"/>
    <w:rsid w:val="00E43209"/>
    <w:rsid w:val="00F21344"/>
    <w:rsid w:val="00F67459"/>
    <w:rsid w:val="00F77704"/>
    <w:rsid w:val="00FD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C84A"/>
  <w15:chartTrackingRefBased/>
  <w15:docId w15:val="{28E55358-2982-4CC3-A4E6-5D9EED10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8AE46E32734DAD61EF1FA9F845B7" ma:contentTypeVersion="13" ma:contentTypeDescription="Create a new document." ma:contentTypeScope="" ma:versionID="cd6149d2d50ccffd86e3ec7ecf61856b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2458a8ea68e7df9fc2b6d75517ede598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E0D57-7164-4A4C-BA48-06EA02D3F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59CCC-F435-475C-9AC9-F2A89A2C72EE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customXml/itemProps3.xml><?xml version="1.0" encoding="utf-8"?>
<ds:datastoreItem xmlns:ds="http://schemas.openxmlformats.org/officeDocument/2006/customXml" ds:itemID="{4203FA44-DA34-4805-B392-96FDCBBEA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577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 Palu</dc:creator>
  <cp:keywords/>
  <dc:description/>
  <cp:lastModifiedBy>Madis Albert</cp:lastModifiedBy>
  <cp:revision>18</cp:revision>
  <dcterms:created xsi:type="dcterms:W3CDTF">2023-05-03T12:37:00Z</dcterms:created>
  <dcterms:modified xsi:type="dcterms:W3CDTF">2026-04-01T04:50:00Z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